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70EC0"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Hans"/>
        </w:rPr>
        <w:t>组织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年度市级社科重点课题</w:t>
      </w:r>
    </w:p>
    <w:p w14:paraId="365A327F"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</w:t>
      </w:r>
      <w:r>
        <w:rPr>
          <w:rFonts w:hint="eastAsia" w:ascii="方正小标宋简体" w:hAnsi="宋体" w:eastAsia="方正小标宋简体"/>
          <w:sz w:val="44"/>
          <w:szCs w:val="44"/>
          <w:lang w:val="en-US" w:eastAsia="zh-Hans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通知</w:t>
      </w:r>
    </w:p>
    <w:p w14:paraId="2EF1A569">
      <w:pPr>
        <w:spacing w:line="540" w:lineRule="exact"/>
        <w:ind w:firstLine="640" w:firstLineChars="200"/>
        <w:jc w:val="center"/>
        <w:rPr>
          <w:rFonts w:hint="eastAsia" w:ascii="楷体" w:hAnsi="楷体" w:eastAsia="楷体"/>
          <w:sz w:val="32"/>
          <w:szCs w:val="32"/>
        </w:rPr>
      </w:pPr>
    </w:p>
    <w:p w14:paraId="1765AA60">
      <w:pPr>
        <w:spacing w:line="600" w:lineRule="exact"/>
        <w:rPr>
          <w:rFonts w:hint="default" w:ascii="仿宋_GB2312" w:hAnsi="楷体" w:eastAsia="仿宋_GB2312"/>
          <w:sz w:val="28"/>
          <w:szCs w:val="28"/>
          <w:lang w:val="en-US" w:eastAsia="zh-Hans"/>
        </w:rPr>
      </w:pPr>
      <w:r>
        <w:rPr>
          <w:rFonts w:hint="eastAsia" w:ascii="仿宋_GB2312" w:hAnsi="楷体" w:eastAsia="仿宋_GB2312"/>
          <w:sz w:val="28"/>
          <w:szCs w:val="28"/>
        </w:rPr>
        <w:t>各</w:t>
      </w:r>
      <w:r>
        <w:rPr>
          <w:rFonts w:hint="eastAsia" w:ascii="仿宋_GB2312" w:hAnsi="楷体" w:eastAsia="仿宋_GB2312"/>
          <w:sz w:val="28"/>
          <w:szCs w:val="28"/>
          <w:lang w:val="en-US" w:eastAsia="zh-Hans"/>
        </w:rPr>
        <w:t>学院、各部门：</w:t>
      </w:r>
    </w:p>
    <w:p w14:paraId="0C66EF02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根据《关于公布扬州市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年度市级社科重点课题立项项目的通知》（</w:t>
      </w:r>
      <w:r>
        <w:rPr>
          <w:rFonts w:hint="eastAsia" w:ascii="仿宋_GB2312" w:eastAsia="仿宋_GB2312"/>
          <w:sz w:val="28"/>
          <w:szCs w:val="28"/>
        </w:rPr>
        <w:t>扬社联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〔202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号</w:t>
      </w:r>
      <w:r>
        <w:rPr>
          <w:rFonts w:hint="eastAsia" w:ascii="仿宋_GB2312" w:hAnsi="宋体" w:eastAsia="仿宋_GB2312"/>
          <w:sz w:val="28"/>
          <w:szCs w:val="28"/>
        </w:rPr>
        <w:t>），市社科联于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月启动课题结项工作，现将有关材料提交事项通知如下：</w:t>
      </w:r>
    </w:p>
    <w:p w14:paraId="3B8E7BCE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一、提交时间</w:t>
      </w:r>
    </w:p>
    <w:p w14:paraId="4294A736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 w14:paraId="065BC379"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提交材料</w:t>
      </w:r>
    </w:p>
    <w:p w14:paraId="2CB3ECDF"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1、课题结项报告书 </w:t>
      </w:r>
    </w:p>
    <w:p w14:paraId="14D1969C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请各课题组认真填写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结项报告书</w:t>
      </w:r>
      <w:r>
        <w:rPr>
          <w:rFonts w:hint="eastAsia" w:ascii="仿宋_GB2312" w:hAnsi="宋体" w:eastAsia="仿宋_GB2312"/>
          <w:sz w:val="28"/>
          <w:szCs w:val="28"/>
        </w:rPr>
        <w:t>，结项课题组名单以结项报告书提交名单为准。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结项报告书科技处统一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盖章后各学院领回扫描版上传，无需提交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纸质版。</w:t>
      </w:r>
    </w:p>
    <w:p w14:paraId="3A57D143">
      <w:pPr>
        <w:tabs>
          <w:tab w:val="left" w:pos="0"/>
        </w:tabs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2、课题成果</w:t>
      </w:r>
    </w:p>
    <w:p w14:paraId="5FD0D1F4">
      <w:pPr>
        <w:tabs>
          <w:tab w:val="left" w:pos="0"/>
        </w:tabs>
        <w:spacing w:line="6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课题最终成果为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000-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000</w:t>
      </w:r>
      <w:r>
        <w:rPr>
          <w:rFonts w:hint="eastAsia" w:ascii="仿宋_GB2312" w:hAnsi="仿宋_GB2312" w:eastAsia="仿宋_GB2312" w:cs="仿宋_GB2312"/>
          <w:sz w:val="28"/>
          <w:szCs w:val="28"/>
        </w:rPr>
        <w:t>字左右的研究报告及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000</w:t>
      </w:r>
      <w:r>
        <w:rPr>
          <w:rFonts w:hint="eastAsia" w:ascii="仿宋_GB2312" w:hAnsi="仿宋_GB2312" w:eastAsia="仿宋_GB2312" w:cs="仿宋_GB2312"/>
          <w:sz w:val="28"/>
          <w:szCs w:val="28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的简版《决策咨询》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Word版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宋体" w:eastAsia="仿宋_GB2312"/>
          <w:sz w:val="28"/>
          <w:szCs w:val="28"/>
        </w:rPr>
        <w:t>排版格式见附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简版《决策咨询》仅为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成果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内容，无需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摘要和关键词，无需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备注课题组相关信息。</w:t>
      </w:r>
    </w:p>
    <w:p w14:paraId="100FDD50">
      <w:pPr>
        <w:pStyle w:val="2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3、查重报告</w:t>
      </w:r>
    </w:p>
    <w:p w14:paraId="52B7B923">
      <w:pPr>
        <w:tabs>
          <w:tab w:val="left" w:pos="0"/>
        </w:tabs>
        <w:spacing w:line="600" w:lineRule="exact"/>
        <w:ind w:firstLine="56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4、相关材料</w:t>
      </w:r>
    </w:p>
    <w:p w14:paraId="462796E9">
      <w:pPr>
        <w:pStyle w:val="2"/>
        <w:ind w:firstLine="56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课题成果如已发表，可上传发表刊物封面、目录及刊登版面的扫面版。</w:t>
      </w:r>
    </w:p>
    <w:p w14:paraId="1FCDDAA6">
      <w:pPr>
        <w:tabs>
          <w:tab w:val="left" w:pos="0"/>
        </w:tabs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三、提交方式</w:t>
      </w:r>
    </w:p>
    <w:p w14:paraId="6E2C35AD">
      <w:pPr>
        <w:spacing w:line="600" w:lineRule="exact"/>
        <w:ind w:firstLine="560" w:firstLineChars="200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各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统一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报送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纸质版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结项报告书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份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至科技产业处崇德楼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522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室，电子材料以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压缩包形式发送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至指定邮箱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609757885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qq.com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每个项目一个压缩包，包括：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结项报告书、研究报告、决策咨询、查重报告、相关材料。压缩包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名格式：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项目号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+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工作单位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+负责人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Hans"/>
        </w:rPr>
        <w:t>邮件主题请注明“市社科联重点课题结项”。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结项报告书盖章后各学院领回，课题组请于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日前提交结项文件至指定网站：</w:t>
      </w:r>
      <w:r>
        <w:rPr>
          <w:rFonts w:hint="eastAsia" w:eastAsia="仿宋_GB2312"/>
          <w:sz w:val="28"/>
          <w:szCs w:val="28"/>
        </w:rPr>
        <w:fldChar w:fldCharType="begin"/>
      </w:r>
      <w:r>
        <w:rPr>
          <w:rFonts w:hint="eastAsia" w:eastAsia="仿宋_GB2312"/>
          <w:sz w:val="28"/>
          <w:szCs w:val="28"/>
        </w:rPr>
        <w:instrText xml:space="preserve"> HYPERLINK "https://send2me.cn/7je8jkRE/TmqGcP-_8NdeIQ" </w:instrText>
      </w:r>
      <w:r>
        <w:rPr>
          <w:rFonts w:hint="eastAsia" w:eastAsia="仿宋_GB2312"/>
          <w:sz w:val="28"/>
          <w:szCs w:val="28"/>
        </w:rPr>
        <w:fldChar w:fldCharType="separate"/>
      </w:r>
      <w:r>
        <w:rPr>
          <w:rStyle w:val="7"/>
          <w:rFonts w:hint="eastAsia" w:eastAsia="仿宋_GB2312"/>
          <w:sz w:val="28"/>
          <w:szCs w:val="28"/>
        </w:rPr>
        <w:t>https://send2me.cn/7je8jkRE/TmqGcP-_8NdeIQ</w:t>
      </w:r>
      <w:r>
        <w:rPr>
          <w:rFonts w:hint="eastAsia" w:eastAsia="仿宋_GB2312"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3575DEB">
      <w:pPr>
        <w:tabs>
          <w:tab w:val="left" w:pos="0"/>
        </w:tabs>
        <w:spacing w:line="600" w:lineRule="exact"/>
        <w:ind w:firstLine="560" w:firstLineChars="2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四、其他事项</w:t>
      </w:r>
    </w:p>
    <w:p w14:paraId="51982FF0">
      <w:pPr>
        <w:spacing w:line="6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1、课题组负责人如有变更或课题中止研究，课题组须向市社科联提交书面说明。未能完成研究且无法说明原因的课题，课题组负责人将不允许参加下一年度市级社科重点课题立项。</w:t>
      </w:r>
    </w:p>
    <w:p w14:paraId="5FD86E64">
      <w:pPr>
        <w:spacing w:line="600" w:lineRule="exact"/>
        <w:ind w:firstLine="560" w:firstLineChars="200"/>
        <w:rPr>
          <w:rFonts w:hint="default" w:ascii="仿宋_GB2312" w:hAnsi="宋体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请严格按照排版格式编辑成果，不符合要求的不安排进入评审结项流程。</w:t>
      </w:r>
    </w:p>
    <w:p w14:paraId="4FF7FD5D">
      <w:pPr>
        <w:spacing w:line="6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市社科联将组织专家对成果进行评审，符合要求的予以结项。</w:t>
      </w:r>
    </w:p>
    <w:p w14:paraId="30FC73B3">
      <w:pPr>
        <w:pStyle w:val="2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default" w:ascii="仿宋_GB2312" w:hAnsi="宋体" w:eastAsia="仿宋_GB2312"/>
          <w:color w:val="000000"/>
          <w:sz w:val="28"/>
          <w:szCs w:val="28"/>
          <w:lang w:eastAsia="zh-CN"/>
        </w:rPr>
        <w:t xml:space="preserve">  </w:t>
      </w:r>
      <w:r>
        <w:rPr>
          <w:rFonts w:hint="default" w:ascii="仿宋_GB2312" w:hAnsi="宋体" w:eastAsia="仿宋_GB2312" w:cs="Times New Roman"/>
          <w:b w:val="0"/>
          <w:bCs w:val="0"/>
          <w:color w:val="00000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Hans" w:bidi="ar-SA"/>
        </w:rPr>
        <w:t>未尽事宜请联系科技产业处，联系人：马融，电话：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Hans" w:bidi="ar-SA"/>
        </w:rPr>
        <w:t>60224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28"/>
          <w:szCs w:val="28"/>
          <w:lang w:eastAsia="zh-Hans" w:bidi="ar-SA"/>
        </w:rPr>
        <w:t>。</w:t>
      </w:r>
    </w:p>
    <w:p w14:paraId="4E1AEA9C">
      <w:pPr>
        <w:spacing w:line="24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p w14:paraId="4F68AEBA">
      <w:pPr>
        <w:spacing w:line="24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附：1、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年度市级社科重点课题成果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排版格式</w:t>
      </w:r>
    </w:p>
    <w:p w14:paraId="20FB123C">
      <w:pPr>
        <w:spacing w:line="240" w:lineRule="auto"/>
        <w:ind w:firstLine="1120" w:firstLine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年度市级社科重点课题</w:t>
      </w:r>
      <w:r>
        <w:rPr>
          <w:rFonts w:hint="eastAsia" w:ascii="仿宋_GB2312" w:hAnsi="宋体" w:eastAsia="仿宋_GB2312"/>
          <w:sz w:val="28"/>
          <w:szCs w:val="28"/>
        </w:rPr>
        <w:t>结项报告书</w:t>
      </w:r>
      <w:bookmarkStart w:id="0" w:name="_GoBack"/>
      <w:bookmarkEnd w:id="0"/>
    </w:p>
    <w:p w14:paraId="44FB12AB">
      <w:pPr>
        <w:spacing w:line="240" w:lineRule="auto"/>
        <w:ind w:firstLine="1120" w:firstLine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年度市级社科重点课题立项项目名单</w:t>
      </w:r>
    </w:p>
    <w:p w14:paraId="05A55CE3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</w:p>
    <w:p w14:paraId="402BBCBC">
      <w:pPr>
        <w:spacing w:line="500" w:lineRule="exact"/>
        <w:ind w:right="800" w:firstLine="560" w:firstLineChars="200"/>
        <w:jc w:val="right"/>
        <w:rPr>
          <w:rFonts w:hint="eastAsia" w:ascii="仿宋_GB2312" w:eastAsia="仿宋_GB2312"/>
          <w:sz w:val="28"/>
          <w:szCs w:val="28"/>
          <w:lang w:val="en-US" w:eastAsia="zh-Hans"/>
        </w:rPr>
      </w:pPr>
      <w:r>
        <w:rPr>
          <w:rFonts w:hint="eastAsia" w:ascii="仿宋_GB2312" w:eastAsia="仿宋_GB2312"/>
          <w:sz w:val="28"/>
          <w:szCs w:val="28"/>
          <w:lang w:val="en-US" w:eastAsia="zh-Hans"/>
        </w:rPr>
        <w:t>科技产业处</w:t>
      </w:r>
    </w:p>
    <w:p w14:paraId="1C5ABD03">
      <w:pPr>
        <w:spacing w:line="500" w:lineRule="exact"/>
        <w:ind w:right="800" w:firstLine="560" w:firstLineChars="200"/>
        <w:jc w:val="right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3D5C7"/>
    <w:multiLevelType w:val="singleLevel"/>
    <w:tmpl w:val="F6E3D5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EFFF4273"/>
    <w:rsid w:val="029C58B6"/>
    <w:rsid w:val="03A82039"/>
    <w:rsid w:val="08344F14"/>
    <w:rsid w:val="0B0A4050"/>
    <w:rsid w:val="0C430B50"/>
    <w:rsid w:val="16F96530"/>
    <w:rsid w:val="19EC6CCB"/>
    <w:rsid w:val="1A607B05"/>
    <w:rsid w:val="260E7B46"/>
    <w:rsid w:val="261F3F85"/>
    <w:rsid w:val="2BC74EA2"/>
    <w:rsid w:val="33FD291D"/>
    <w:rsid w:val="3BB96966"/>
    <w:rsid w:val="420A5691"/>
    <w:rsid w:val="57995095"/>
    <w:rsid w:val="57F12692"/>
    <w:rsid w:val="60BA0556"/>
    <w:rsid w:val="60C43183"/>
    <w:rsid w:val="629B555C"/>
    <w:rsid w:val="79FA46DF"/>
    <w:rsid w:val="7FE844C8"/>
    <w:rsid w:val="CE75E70C"/>
    <w:rsid w:val="EFFF4273"/>
    <w:rsid w:val="FD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6"/>
    <w:qFormat/>
    <w:uiPriority w:val="0"/>
    <w:rPr>
      <w:rFonts w:hint="default" w:ascii="PingFang SC" w:hAnsi="PingFang SC" w:eastAsia="PingFang SC" w:cs="PingFang S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2364</Words>
  <Characters>2851</Characters>
  <Lines>0</Lines>
  <Paragraphs>0</Paragraphs>
  <TotalTime>7</TotalTime>
  <ScaleCrop>false</ScaleCrop>
  <LinksUpToDate>false</LinksUpToDate>
  <CharactersWithSpaces>3079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2023-09-06T23:01:00Z</dcterms:created>
  <dc:creator>Rumi</dc:creator>
  <cp:lastModifiedBy>Rumi</cp:lastModifiedBy>
  <dcterms:modified xsi:type="dcterms:W3CDTF">2024-09-23T01:13:49Z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F6A44AEF32212B2067D2F664B9389C0A</vt:lpwstr>
  </property>
</Properties>
</file>